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Pr="005E006B" w:rsidRDefault="007C302C" w:rsidP="007C302C">
      <w:pPr>
        <w:rPr>
          <w:b/>
          <w:sz w:val="28"/>
          <w:szCs w:val="28"/>
        </w:rPr>
      </w:pPr>
      <w:r w:rsidRPr="003C0935">
        <w:rPr>
          <w:b/>
          <w:sz w:val="28"/>
          <w:szCs w:val="28"/>
        </w:rPr>
        <w:t>Tekst etykiety na opakowa</w:t>
      </w:r>
      <w:r w:rsidRPr="005E006B">
        <w:rPr>
          <w:b/>
          <w:sz w:val="28"/>
          <w:szCs w:val="28"/>
        </w:rPr>
        <w:t>nie jednostkowe (kartonik, etykieta)</w:t>
      </w:r>
    </w:p>
    <w:p w:rsidR="007C302C" w:rsidRPr="005E006B" w:rsidRDefault="007C302C" w:rsidP="007C302C">
      <w:pPr>
        <w:rPr>
          <w:b/>
          <w:sz w:val="28"/>
          <w:szCs w:val="28"/>
        </w:rPr>
      </w:pPr>
    </w:p>
    <w:p w:rsidR="009F2871" w:rsidRPr="00B75209" w:rsidRDefault="00B75209" w:rsidP="007C30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Magnefar</w:t>
      </w:r>
      <w:proofErr w:type="spellEnd"/>
      <w:r w:rsidRPr="00B75209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B</w:t>
      </w:r>
      <w:r w:rsidRPr="00B75209"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 xml:space="preserve"> </w:t>
      </w:r>
      <w:r w:rsidR="0020527A">
        <w:rPr>
          <w:b/>
          <w:sz w:val="28"/>
          <w:szCs w:val="28"/>
        </w:rPr>
        <w:t>Skurcz</w:t>
      </w:r>
    </w:p>
    <w:p w:rsidR="00B76597" w:rsidRPr="005E006B" w:rsidRDefault="00026979" w:rsidP="007C302C">
      <w:pPr>
        <w:rPr>
          <w:b/>
        </w:rPr>
      </w:pPr>
      <w:r w:rsidRPr="005E006B">
        <w:rPr>
          <w:b/>
        </w:rPr>
        <w:t>Suplement diety</w:t>
      </w:r>
    </w:p>
    <w:p w:rsidR="00154845" w:rsidRPr="005E006B" w:rsidRDefault="00154845" w:rsidP="007C302C">
      <w:pPr>
        <w:rPr>
          <w:b/>
        </w:rPr>
      </w:pPr>
    </w:p>
    <w:p w:rsidR="004F2E2A" w:rsidRPr="00101074" w:rsidRDefault="004F2E2A" w:rsidP="007C302C">
      <w:pPr>
        <w:rPr>
          <w:b/>
        </w:rPr>
      </w:pPr>
      <w:r w:rsidRPr="00101074">
        <w:rPr>
          <w:b/>
        </w:rPr>
        <w:t>Opis produktu:</w:t>
      </w:r>
    </w:p>
    <w:p w:rsidR="00C71F12" w:rsidRPr="00101074" w:rsidRDefault="00B53DB1" w:rsidP="00B53DB1">
      <w:pPr>
        <w:jc w:val="both"/>
      </w:pPr>
      <w:proofErr w:type="spellStart"/>
      <w:r w:rsidRPr="00101074">
        <w:rPr>
          <w:b/>
          <w:iCs/>
          <w:color w:val="212121"/>
        </w:rPr>
        <w:t>Magnefar</w:t>
      </w:r>
      <w:proofErr w:type="spellEnd"/>
      <w:r w:rsidRPr="00101074">
        <w:rPr>
          <w:b/>
          <w:iCs/>
          <w:color w:val="212121"/>
          <w:vertAlign w:val="superscript"/>
        </w:rPr>
        <w:t>®</w:t>
      </w:r>
      <w:r w:rsidR="005A0F4C" w:rsidRPr="00101074">
        <w:rPr>
          <w:b/>
          <w:iCs/>
          <w:color w:val="212121"/>
          <w:vertAlign w:val="superscript"/>
        </w:rPr>
        <w:t xml:space="preserve"> </w:t>
      </w:r>
      <w:r w:rsidRPr="00101074">
        <w:rPr>
          <w:b/>
          <w:iCs/>
          <w:color w:val="212121"/>
        </w:rPr>
        <w:t>B</w:t>
      </w:r>
      <w:r w:rsidRPr="00101074">
        <w:rPr>
          <w:b/>
          <w:iCs/>
          <w:color w:val="212121"/>
          <w:vertAlign w:val="subscript"/>
        </w:rPr>
        <w:t>6</w:t>
      </w:r>
      <w:r w:rsidRPr="00101074">
        <w:rPr>
          <w:b/>
          <w:iCs/>
          <w:color w:val="212121"/>
        </w:rPr>
        <w:t xml:space="preserve"> </w:t>
      </w:r>
      <w:r w:rsidR="00101074">
        <w:rPr>
          <w:b/>
          <w:iCs/>
          <w:color w:val="212121"/>
        </w:rPr>
        <w:t>Skurcz</w:t>
      </w:r>
      <w:r w:rsidR="003F46AE" w:rsidRPr="00101074">
        <w:rPr>
          <w:iCs/>
          <w:color w:val="212121"/>
        </w:rPr>
        <w:t xml:space="preserve"> to </w:t>
      </w:r>
      <w:r w:rsidR="00B238E2" w:rsidRPr="00101074">
        <w:rPr>
          <w:iCs/>
          <w:color w:val="212121"/>
        </w:rPr>
        <w:t>suplement diety</w:t>
      </w:r>
      <w:r w:rsidR="007F76C9" w:rsidRPr="00101074">
        <w:rPr>
          <w:iCs/>
          <w:color w:val="212121"/>
        </w:rPr>
        <w:t xml:space="preserve"> przeznaczony dla osób dorosłych</w:t>
      </w:r>
      <w:r w:rsidR="00101074">
        <w:rPr>
          <w:iCs/>
          <w:color w:val="212121"/>
        </w:rPr>
        <w:t xml:space="preserve"> i młodzieży powyżej </w:t>
      </w:r>
      <w:r w:rsidR="00E162AE" w:rsidRPr="00101074">
        <w:rPr>
          <w:iCs/>
          <w:color w:val="212121"/>
        </w:rPr>
        <w:t>14. roku życia</w:t>
      </w:r>
      <w:r w:rsidR="003F46AE" w:rsidRPr="00101074">
        <w:rPr>
          <w:iCs/>
          <w:color w:val="212121"/>
        </w:rPr>
        <w:t>, który</w:t>
      </w:r>
      <w:r w:rsidR="00154845" w:rsidRPr="00101074">
        <w:t xml:space="preserve"> </w:t>
      </w:r>
      <w:r w:rsidR="004F2E2A" w:rsidRPr="00101074">
        <w:t xml:space="preserve">zawiera </w:t>
      </w:r>
      <w:r w:rsidR="00114F83" w:rsidRPr="00101074">
        <w:t>w </w:t>
      </w:r>
      <w:r w:rsidR="002D0448" w:rsidRPr="00101074">
        <w:t xml:space="preserve">swoim składzie </w:t>
      </w:r>
      <w:r w:rsidR="00E162AE" w:rsidRPr="00101074">
        <w:t>m</w:t>
      </w:r>
      <w:r w:rsidR="00101074">
        <w:t>agnez, potas, tiaminę (witaminę </w:t>
      </w:r>
      <w:r w:rsidR="00E162AE" w:rsidRPr="00101074">
        <w:t>B</w:t>
      </w:r>
      <w:r w:rsidR="00E162AE" w:rsidRPr="00101074">
        <w:rPr>
          <w:vertAlign w:val="subscript"/>
        </w:rPr>
        <w:t>1</w:t>
      </w:r>
      <w:r w:rsidR="00E162AE" w:rsidRPr="00101074">
        <w:t>) oraz witaminy: D i B</w:t>
      </w:r>
      <w:r w:rsidR="00E162AE" w:rsidRPr="00101074">
        <w:rPr>
          <w:vertAlign w:val="subscript"/>
        </w:rPr>
        <w:t>6</w:t>
      </w:r>
      <w:r w:rsidR="00E162AE" w:rsidRPr="00101074">
        <w:t xml:space="preserve"> dla uzupełniania codziennej diety. </w:t>
      </w:r>
      <w:r w:rsidR="00C71F12" w:rsidRPr="00101074">
        <w:t xml:space="preserve">  </w:t>
      </w:r>
    </w:p>
    <w:p w:rsidR="007C678B" w:rsidRPr="0020527A" w:rsidRDefault="007C678B" w:rsidP="007C678B">
      <w:pPr>
        <w:jc w:val="both"/>
        <w:rPr>
          <w:b/>
          <w:bCs/>
          <w:highlight w:val="yellow"/>
        </w:rPr>
      </w:pPr>
    </w:p>
    <w:p w:rsidR="00306853" w:rsidRDefault="00306853" w:rsidP="007C678B">
      <w:pPr>
        <w:jc w:val="both"/>
        <w:rPr>
          <w:bCs/>
        </w:rPr>
      </w:pPr>
      <w:r>
        <w:rPr>
          <w:b/>
          <w:bCs/>
        </w:rPr>
        <w:t>Magnez</w:t>
      </w:r>
      <w:r>
        <w:rPr>
          <w:bCs/>
        </w:rPr>
        <w:t xml:space="preserve"> pomaga w prawidłowym funkcjonowaniu mięśni, utrzymaniu równowagi elektrolitowej</w:t>
      </w:r>
      <w:r w:rsidR="0069598D">
        <w:rPr>
          <w:bCs/>
        </w:rPr>
        <w:t xml:space="preserve"> i</w:t>
      </w:r>
      <w:r>
        <w:rPr>
          <w:bCs/>
        </w:rPr>
        <w:t xml:space="preserve"> utrzymaniu prawidłowych funkcji psychicznych (psychologicznych)</w:t>
      </w:r>
      <w:r w:rsidR="0069598D">
        <w:rPr>
          <w:bCs/>
        </w:rPr>
        <w:t xml:space="preserve">. Ponadto </w:t>
      </w:r>
      <w:r>
        <w:rPr>
          <w:bCs/>
        </w:rPr>
        <w:t xml:space="preserve"> </w:t>
      </w:r>
      <w:r w:rsidRPr="00306853">
        <w:rPr>
          <w:bCs/>
        </w:rPr>
        <w:t>przyczynia się do utrzymania prawidłowego metabolizmu energetycznego</w:t>
      </w:r>
      <w:r>
        <w:rPr>
          <w:bCs/>
        </w:rPr>
        <w:t xml:space="preserve"> oraz do zmniejszenia uczucia zmęczenia i znużenia. </w:t>
      </w:r>
    </w:p>
    <w:p w:rsidR="00306853" w:rsidRDefault="00306853" w:rsidP="007C678B">
      <w:pPr>
        <w:jc w:val="both"/>
        <w:rPr>
          <w:bCs/>
        </w:rPr>
      </w:pPr>
    </w:p>
    <w:p w:rsidR="00306853" w:rsidRDefault="00306853" w:rsidP="007C678B">
      <w:pPr>
        <w:jc w:val="both"/>
        <w:rPr>
          <w:bCs/>
        </w:rPr>
      </w:pPr>
      <w:r>
        <w:rPr>
          <w:b/>
          <w:bCs/>
        </w:rPr>
        <w:t>Potas</w:t>
      </w:r>
      <w:r>
        <w:rPr>
          <w:bCs/>
        </w:rPr>
        <w:t xml:space="preserve"> </w:t>
      </w:r>
      <w:r w:rsidRPr="00306853">
        <w:rPr>
          <w:bCs/>
        </w:rPr>
        <w:t>pomaga w prawidłowym funkcjonowaniu mięśni</w:t>
      </w:r>
      <w:r>
        <w:rPr>
          <w:bCs/>
        </w:rPr>
        <w:t xml:space="preserve"> i </w:t>
      </w:r>
      <w:r w:rsidRPr="00306853">
        <w:rPr>
          <w:bCs/>
        </w:rPr>
        <w:t>utrzymaniu prawidłowego ciśnienia krwi</w:t>
      </w:r>
      <w:r>
        <w:rPr>
          <w:bCs/>
        </w:rPr>
        <w:t>.</w:t>
      </w:r>
    </w:p>
    <w:p w:rsidR="00306853" w:rsidRDefault="00306853" w:rsidP="007C678B">
      <w:pPr>
        <w:jc w:val="both"/>
        <w:rPr>
          <w:bCs/>
        </w:rPr>
      </w:pPr>
    </w:p>
    <w:p w:rsidR="00306853" w:rsidRDefault="00306853" w:rsidP="007C678B">
      <w:pPr>
        <w:jc w:val="both"/>
        <w:rPr>
          <w:bCs/>
        </w:rPr>
      </w:pPr>
      <w:r w:rsidRPr="00306853">
        <w:rPr>
          <w:b/>
          <w:bCs/>
        </w:rPr>
        <w:t>Witamina B</w:t>
      </w:r>
      <w:r w:rsidRPr="00306853">
        <w:rPr>
          <w:b/>
          <w:bCs/>
          <w:vertAlign w:val="subscript"/>
        </w:rPr>
        <w:t>6</w:t>
      </w:r>
      <w:r>
        <w:rPr>
          <w:bCs/>
        </w:rPr>
        <w:t xml:space="preserve"> </w:t>
      </w:r>
      <w:r w:rsidRPr="00306853">
        <w:rPr>
          <w:bCs/>
        </w:rPr>
        <w:t>pomaga w prawidłowym funkcjonowaniu układu nerwowego</w:t>
      </w:r>
      <w:r>
        <w:rPr>
          <w:bCs/>
        </w:rPr>
        <w:t xml:space="preserve"> i </w:t>
      </w:r>
      <w:r w:rsidR="0069598D">
        <w:rPr>
          <w:bCs/>
        </w:rPr>
        <w:t>odpornościowego,</w:t>
      </w:r>
      <w:r>
        <w:rPr>
          <w:bCs/>
        </w:rPr>
        <w:t xml:space="preserve"> </w:t>
      </w:r>
      <w:r w:rsidRPr="00306853">
        <w:rPr>
          <w:bCs/>
        </w:rPr>
        <w:t xml:space="preserve">przyczynia się do </w:t>
      </w:r>
      <w:r w:rsidR="0069598D" w:rsidRPr="0069598D">
        <w:rPr>
          <w:bCs/>
        </w:rPr>
        <w:t>zmniejszeni</w:t>
      </w:r>
      <w:r w:rsidR="0069598D">
        <w:rPr>
          <w:bCs/>
        </w:rPr>
        <w:t xml:space="preserve">a uczucia zmęczenia i znużenia oraz do </w:t>
      </w:r>
      <w:r w:rsidRPr="00306853">
        <w:rPr>
          <w:bCs/>
        </w:rPr>
        <w:t>utrzymania pr</w:t>
      </w:r>
      <w:r>
        <w:rPr>
          <w:bCs/>
        </w:rPr>
        <w:t>awidłowego metabolizmu białka i </w:t>
      </w:r>
      <w:r w:rsidRPr="00306853">
        <w:rPr>
          <w:bCs/>
        </w:rPr>
        <w:t>glikogenu</w:t>
      </w:r>
      <w:r>
        <w:rPr>
          <w:bCs/>
        </w:rPr>
        <w:t>.</w:t>
      </w:r>
    </w:p>
    <w:p w:rsidR="00306853" w:rsidRDefault="00306853" w:rsidP="007C678B">
      <w:pPr>
        <w:jc w:val="both"/>
        <w:rPr>
          <w:bCs/>
        </w:rPr>
      </w:pPr>
    </w:p>
    <w:p w:rsidR="00306853" w:rsidRPr="00306853" w:rsidRDefault="00306853" w:rsidP="007C678B">
      <w:pPr>
        <w:jc w:val="both"/>
        <w:rPr>
          <w:bCs/>
        </w:rPr>
      </w:pPr>
      <w:r w:rsidRPr="00306853">
        <w:rPr>
          <w:b/>
          <w:bCs/>
        </w:rPr>
        <w:t>Witamina D</w:t>
      </w:r>
      <w:r>
        <w:rPr>
          <w:bCs/>
        </w:rPr>
        <w:t xml:space="preserve"> </w:t>
      </w:r>
      <w:r w:rsidRPr="00306853">
        <w:rPr>
          <w:bCs/>
        </w:rPr>
        <w:t>pomaga w prawidłowym funkcjonowaniu mięśni</w:t>
      </w:r>
      <w:r>
        <w:rPr>
          <w:bCs/>
        </w:rPr>
        <w:t xml:space="preserve"> oraz </w:t>
      </w:r>
      <w:r w:rsidRPr="00306853">
        <w:rPr>
          <w:bCs/>
        </w:rPr>
        <w:t xml:space="preserve">w utrzymaniu zdrowych </w:t>
      </w:r>
      <w:r>
        <w:rPr>
          <w:bCs/>
        </w:rPr>
        <w:t xml:space="preserve">kości. </w:t>
      </w:r>
    </w:p>
    <w:p w:rsidR="00306853" w:rsidRPr="00306853" w:rsidRDefault="00306853" w:rsidP="007C678B">
      <w:pPr>
        <w:jc w:val="both"/>
        <w:rPr>
          <w:b/>
          <w:bCs/>
        </w:rPr>
      </w:pPr>
    </w:p>
    <w:p w:rsidR="007C678B" w:rsidRPr="00306853" w:rsidRDefault="0069598D" w:rsidP="007C678B">
      <w:pPr>
        <w:jc w:val="both"/>
        <w:rPr>
          <w:b/>
          <w:bCs/>
        </w:rPr>
      </w:pPr>
      <w:r>
        <w:rPr>
          <w:b/>
          <w:bCs/>
        </w:rPr>
        <w:t>Tiamina (w</w:t>
      </w:r>
      <w:r w:rsidR="007C678B" w:rsidRPr="00306853">
        <w:rPr>
          <w:b/>
          <w:bCs/>
        </w:rPr>
        <w:t>itamina B</w:t>
      </w:r>
      <w:r w:rsidR="00306853" w:rsidRPr="00306853">
        <w:rPr>
          <w:b/>
          <w:bCs/>
          <w:vertAlign w:val="subscript"/>
        </w:rPr>
        <w:t>1</w:t>
      </w:r>
      <w:r>
        <w:rPr>
          <w:b/>
          <w:bCs/>
        </w:rPr>
        <w:t xml:space="preserve">) </w:t>
      </w:r>
      <w:r w:rsidR="007C678B" w:rsidRPr="00306853">
        <w:t xml:space="preserve">pomaga w prawidłowym funkcjonowaniu </w:t>
      </w:r>
      <w:r w:rsidR="00306853" w:rsidRPr="00306853">
        <w:t>serca i układu nerwowego, przyczynia się do utrzymania prawidłowego metabolizmu energetycznego oraz pomaga w utrzymaniu prawid</w:t>
      </w:r>
      <w:r w:rsidR="009E39EF">
        <w:t xml:space="preserve">łowych funkcji </w:t>
      </w:r>
      <w:r w:rsidR="00D57332">
        <w:t>psychicznych (</w:t>
      </w:r>
      <w:r w:rsidR="009E39EF">
        <w:t>psychologicznych</w:t>
      </w:r>
      <w:r w:rsidR="00D57332">
        <w:t>)</w:t>
      </w:r>
      <w:r w:rsidR="009E39EF">
        <w:t>.</w:t>
      </w:r>
    </w:p>
    <w:p w:rsidR="007C678B" w:rsidRPr="0020527A" w:rsidRDefault="007C678B" w:rsidP="00B53DB1">
      <w:pPr>
        <w:jc w:val="both"/>
        <w:rPr>
          <w:bCs/>
          <w:highlight w:val="yellow"/>
        </w:rPr>
      </w:pPr>
    </w:p>
    <w:p w:rsidR="00F97235" w:rsidRDefault="004F2E2A" w:rsidP="00E46D74">
      <w:pPr>
        <w:jc w:val="both"/>
      </w:pPr>
      <w:r w:rsidRPr="00F97235">
        <w:rPr>
          <w:b/>
          <w:u w:val="single"/>
        </w:rPr>
        <w:t>S</w:t>
      </w:r>
      <w:r w:rsidR="007C302C" w:rsidRPr="00F97235">
        <w:rPr>
          <w:b/>
          <w:u w:val="single"/>
        </w:rPr>
        <w:t>kład</w:t>
      </w:r>
      <w:r w:rsidR="007C01B1" w:rsidRPr="00F97235">
        <w:rPr>
          <w:b/>
          <w:u w:val="single"/>
        </w:rPr>
        <w:t>nik</w:t>
      </w:r>
      <w:r w:rsidRPr="00F97235">
        <w:rPr>
          <w:b/>
          <w:u w:val="single"/>
        </w:rPr>
        <w:t>i</w:t>
      </w:r>
      <w:r w:rsidR="007C302C" w:rsidRPr="00F97235">
        <w:rPr>
          <w:b/>
          <w:u w:val="single"/>
        </w:rPr>
        <w:t>:</w:t>
      </w:r>
      <w:r w:rsidR="001D6517" w:rsidRPr="00F97235">
        <w:t xml:space="preserve"> </w:t>
      </w:r>
    </w:p>
    <w:p w:rsidR="007C34C0" w:rsidRPr="00F97235" w:rsidRDefault="00E53E07" w:rsidP="00E46D74">
      <w:pPr>
        <w:jc w:val="both"/>
      </w:pPr>
      <w:r w:rsidRPr="007C34C0">
        <w:t xml:space="preserve">sole magnezowe kwasu cytrynowego (magnez), </w:t>
      </w:r>
      <w:r w:rsidR="007C34C0" w:rsidRPr="007C34C0">
        <w:t>cytrynian potasu (potas)</w:t>
      </w:r>
      <w:r w:rsidR="007C34C0">
        <w:t xml:space="preserve">, </w:t>
      </w:r>
      <w:r w:rsidR="007C34C0" w:rsidRPr="007C34C0">
        <w:t>substancja wypełniająca – celuloza mikrokrystaliczna</w:t>
      </w:r>
      <w:r w:rsidR="007C34C0">
        <w:t>, nośnik – poliwinylopolipirolidon, otoczka</w:t>
      </w:r>
      <w:r w:rsidR="00F97235">
        <w:t xml:space="preserve"> (substancje glazurujące – alkohol poliwinylowy, glikol polietylenowy, substancja przeciwzbrylająca – talk, barwnik – dwutlenek tytanu)</w:t>
      </w:r>
      <w:r w:rsidR="007C34C0">
        <w:t xml:space="preserve">, </w:t>
      </w:r>
      <w:r w:rsidR="007C34C0" w:rsidRPr="007C34C0">
        <w:t>substancja przeciwzbrylająca – sole magnezowe kwasów tłuszczowych</w:t>
      </w:r>
      <w:r w:rsidR="007C34C0">
        <w:t xml:space="preserve">, </w:t>
      </w:r>
      <w:r w:rsidR="007C34C0" w:rsidRPr="007C34C0">
        <w:t>chlorowodorek pirydoksyny (witamina B</w:t>
      </w:r>
      <w:r w:rsidR="007C34C0" w:rsidRPr="007C34C0">
        <w:rPr>
          <w:vertAlign w:val="subscript"/>
        </w:rPr>
        <w:t>6</w:t>
      </w:r>
      <w:r w:rsidR="007C34C0" w:rsidRPr="007C34C0">
        <w:t>)</w:t>
      </w:r>
      <w:r w:rsidR="007C34C0">
        <w:t xml:space="preserve">, cholekalcyferol (witamina D), </w:t>
      </w:r>
      <w:proofErr w:type="spellStart"/>
      <w:r w:rsidR="007C34C0">
        <w:t>monoazotan</w:t>
      </w:r>
      <w:proofErr w:type="spellEnd"/>
      <w:r w:rsidR="007C34C0">
        <w:t xml:space="preserve"> tiaminy (tiamina (witamina B</w:t>
      </w:r>
      <w:r w:rsidR="007C34C0" w:rsidRPr="007C34C0">
        <w:rPr>
          <w:vertAlign w:val="subscript"/>
        </w:rPr>
        <w:t>1</w:t>
      </w:r>
      <w:r w:rsidR="007C34C0">
        <w:t xml:space="preserve">)). </w:t>
      </w:r>
    </w:p>
    <w:p w:rsidR="007C34C0" w:rsidRDefault="007C34C0" w:rsidP="00E46D74">
      <w:pPr>
        <w:jc w:val="both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620"/>
        <w:gridCol w:w="1618"/>
        <w:gridCol w:w="1850"/>
        <w:gridCol w:w="1384"/>
      </w:tblGrid>
      <w:tr w:rsidR="0020527A" w:rsidRPr="0020527A" w:rsidTr="0020527A">
        <w:trPr>
          <w:trHeight w:val="562"/>
        </w:trPr>
        <w:tc>
          <w:tcPr>
            <w:tcW w:w="1516" w:type="pct"/>
            <w:vAlign w:val="center"/>
          </w:tcPr>
          <w:p w:rsidR="0020527A" w:rsidRPr="0020527A" w:rsidRDefault="0020527A" w:rsidP="006567A7">
            <w:pPr>
              <w:jc w:val="center"/>
              <w:rPr>
                <w:b/>
              </w:rPr>
            </w:pPr>
            <w:r w:rsidRPr="0020527A">
              <w:rPr>
                <w:b/>
              </w:rPr>
              <w:t>Składniki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Zawartość w 1 tabletce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% RWS</w:t>
            </w:r>
            <w:r w:rsidRPr="0020527A">
              <w:rPr>
                <w:b/>
                <w:vertAlign w:val="superscript"/>
              </w:rPr>
              <w:t>*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Zawartość</w:t>
            </w:r>
          </w:p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w 2 tabletkach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% RWS</w:t>
            </w:r>
            <w:r w:rsidRPr="0020527A">
              <w:rPr>
                <w:b/>
                <w:vertAlign w:val="superscript"/>
              </w:rPr>
              <w:t>*</w:t>
            </w:r>
          </w:p>
        </w:tc>
      </w:tr>
      <w:tr w:rsidR="0020527A" w:rsidRPr="0020527A" w:rsidTr="0020527A">
        <w:trPr>
          <w:trHeight w:val="284"/>
        </w:trPr>
        <w:tc>
          <w:tcPr>
            <w:tcW w:w="1516" w:type="pct"/>
          </w:tcPr>
          <w:p w:rsidR="0020527A" w:rsidRPr="0020527A" w:rsidRDefault="0020527A" w:rsidP="0076050C">
            <w:r w:rsidRPr="0020527A">
              <w:t>Magnez (cytrynian)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50,0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13,3 %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100,0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26,7 %</w:t>
            </w:r>
          </w:p>
        </w:tc>
      </w:tr>
      <w:tr w:rsidR="0020527A" w:rsidRPr="0020527A" w:rsidTr="0020527A">
        <w:tc>
          <w:tcPr>
            <w:tcW w:w="1516" w:type="pct"/>
          </w:tcPr>
          <w:p w:rsidR="0020527A" w:rsidRPr="0020527A" w:rsidRDefault="0020527A" w:rsidP="003F46AE">
            <w:r w:rsidRPr="0020527A">
              <w:t>Potas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150,0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7,5 %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300,0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15 %</w:t>
            </w:r>
          </w:p>
        </w:tc>
      </w:tr>
      <w:tr w:rsidR="0020527A" w:rsidRPr="0020527A" w:rsidTr="0020527A">
        <w:tc>
          <w:tcPr>
            <w:tcW w:w="1516" w:type="pct"/>
          </w:tcPr>
          <w:p w:rsidR="0020527A" w:rsidRPr="0020527A" w:rsidRDefault="0020527A" w:rsidP="006567A7">
            <w:pPr>
              <w:rPr>
                <w:vertAlign w:val="subscript"/>
              </w:rPr>
            </w:pPr>
            <w:r w:rsidRPr="0020527A">
              <w:t>Witamina B</w:t>
            </w:r>
            <w:r w:rsidRPr="0020527A">
              <w:rPr>
                <w:vertAlign w:val="subscript"/>
              </w:rPr>
              <w:t>6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1,4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100 %</w:t>
            </w:r>
          </w:p>
        </w:tc>
        <w:tc>
          <w:tcPr>
            <w:tcW w:w="996" w:type="pct"/>
            <w:vAlign w:val="center"/>
          </w:tcPr>
          <w:p w:rsidR="0020527A" w:rsidRPr="0020527A" w:rsidRDefault="003D79D3" w:rsidP="0020527A">
            <w:pPr>
              <w:jc w:val="center"/>
            </w:pPr>
            <w:r>
              <w:t>2,8</w:t>
            </w:r>
            <w:bookmarkStart w:id="0" w:name="_GoBack"/>
            <w:bookmarkEnd w:id="0"/>
            <w:r w:rsidR="0020527A" w:rsidRPr="0020527A">
              <w:t xml:space="preserve">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200 %</w:t>
            </w:r>
          </w:p>
        </w:tc>
      </w:tr>
      <w:tr w:rsidR="0020527A" w:rsidRPr="0020527A" w:rsidTr="0020527A">
        <w:trPr>
          <w:trHeight w:val="98"/>
        </w:trPr>
        <w:tc>
          <w:tcPr>
            <w:tcW w:w="1516" w:type="pct"/>
            <w:vAlign w:val="center"/>
          </w:tcPr>
          <w:p w:rsidR="0020527A" w:rsidRPr="0020527A" w:rsidRDefault="0020527A" w:rsidP="001D140B">
            <w:r w:rsidRPr="0020527A">
              <w:t>Witamina D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 xml:space="preserve">2,5 </w:t>
            </w:r>
            <w:r w:rsidRPr="0020527A">
              <w:rPr>
                <w:rFonts w:ascii="Calibri" w:hAnsi="Calibri" w:cs="Calibri"/>
              </w:rPr>
              <w:t>µ</w:t>
            </w:r>
            <w:r w:rsidRPr="0020527A">
              <w:t>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50%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 xml:space="preserve">5,0 </w:t>
            </w:r>
            <w:r w:rsidRPr="0020527A">
              <w:rPr>
                <w:rFonts w:ascii="Calibri" w:hAnsi="Calibri" w:cs="Calibri"/>
              </w:rPr>
              <w:t>µ</w:t>
            </w:r>
            <w:r w:rsidRPr="0020527A">
              <w:t>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</w:t>
            </w:r>
            <w:r w:rsidRPr="0020527A">
              <w:t>00</w:t>
            </w:r>
            <w:r>
              <w:t xml:space="preserve"> %</w:t>
            </w:r>
          </w:p>
        </w:tc>
      </w:tr>
      <w:tr w:rsidR="0020527A" w:rsidRPr="0020527A" w:rsidTr="0020527A">
        <w:trPr>
          <w:trHeight w:val="98"/>
        </w:trPr>
        <w:tc>
          <w:tcPr>
            <w:tcW w:w="1516" w:type="pct"/>
            <w:vAlign w:val="center"/>
          </w:tcPr>
          <w:p w:rsidR="0020527A" w:rsidRPr="0020527A" w:rsidRDefault="0020527A" w:rsidP="001D140B">
            <w:r w:rsidRPr="0020527A">
              <w:t>Tiamina (witamina B</w:t>
            </w:r>
            <w:r w:rsidRPr="0020527A">
              <w:rPr>
                <w:vertAlign w:val="subscript"/>
              </w:rPr>
              <w:t>1</w:t>
            </w:r>
            <w:r w:rsidRPr="0020527A">
              <w:t>)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0,55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50%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1,1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>
              <w:t>1</w:t>
            </w:r>
            <w:r w:rsidRPr="0020527A">
              <w:t>00</w:t>
            </w:r>
            <w:r>
              <w:t xml:space="preserve"> %</w:t>
            </w:r>
          </w:p>
        </w:tc>
      </w:tr>
    </w:tbl>
    <w:p w:rsidR="006B186C" w:rsidRPr="0020527A" w:rsidRDefault="001E4A3F" w:rsidP="006B186C">
      <w:pPr>
        <w:rPr>
          <w:sz w:val="22"/>
        </w:rPr>
      </w:pPr>
      <w:r w:rsidRPr="0020527A">
        <w:rPr>
          <w:sz w:val="22"/>
        </w:rPr>
        <w:t>*</w:t>
      </w:r>
      <w:r w:rsidR="006B186C" w:rsidRPr="0020527A">
        <w:rPr>
          <w:sz w:val="22"/>
        </w:rPr>
        <w:t>% RWS - % realizacji w stosunku do referencyjnej wartości spożycia</w:t>
      </w:r>
    </w:p>
    <w:p w:rsidR="001E4A3F" w:rsidRPr="0020527A" w:rsidRDefault="001E4A3F" w:rsidP="006B186C">
      <w:pPr>
        <w:rPr>
          <w:highlight w:val="yellow"/>
        </w:rPr>
      </w:pPr>
    </w:p>
    <w:p w:rsidR="006B186C" w:rsidRPr="00101074" w:rsidRDefault="007C302C" w:rsidP="006B186C">
      <w:r w:rsidRPr="00101074">
        <w:rPr>
          <w:b/>
          <w:u w:val="single"/>
        </w:rPr>
        <w:t>Sposób użycia:</w:t>
      </w:r>
      <w:r w:rsidR="0022146F" w:rsidRPr="00101074">
        <w:t xml:space="preserve"> </w:t>
      </w:r>
      <w:r w:rsidR="00E46D74" w:rsidRPr="00101074">
        <w:t xml:space="preserve">Zaleca się spożywać 1 tabletkę </w:t>
      </w:r>
      <w:r w:rsidR="00E162AE" w:rsidRPr="00101074">
        <w:t>2 razy dziennie</w:t>
      </w:r>
      <w:r w:rsidR="00E46D74" w:rsidRPr="00101074">
        <w:t>.</w:t>
      </w:r>
    </w:p>
    <w:p w:rsidR="007C302C" w:rsidRPr="00101074" w:rsidRDefault="006B186C" w:rsidP="007C302C">
      <w:r w:rsidRPr="00101074">
        <w:t xml:space="preserve">Nie należy przekraczać </w:t>
      </w:r>
      <w:r w:rsidR="0029691D" w:rsidRPr="00101074">
        <w:t xml:space="preserve">zalecanej </w:t>
      </w:r>
      <w:r w:rsidRPr="00101074">
        <w:t>porcji do spożycia w ciągu dnia</w:t>
      </w:r>
      <w:r w:rsidR="006567A7" w:rsidRPr="00101074">
        <w:t>.</w:t>
      </w:r>
      <w:r w:rsidR="0029691D" w:rsidRPr="00101074">
        <w:t xml:space="preserve"> </w:t>
      </w:r>
    </w:p>
    <w:p w:rsidR="00E46D74" w:rsidRPr="0020527A" w:rsidRDefault="00E46D74" w:rsidP="0076050C">
      <w:pPr>
        <w:jc w:val="both"/>
        <w:rPr>
          <w:b/>
          <w:highlight w:val="yellow"/>
        </w:rPr>
      </w:pPr>
    </w:p>
    <w:p w:rsidR="0076050C" w:rsidRPr="00101074" w:rsidRDefault="0076050C" w:rsidP="0076050C">
      <w:pPr>
        <w:jc w:val="both"/>
        <w:rPr>
          <w:b/>
        </w:rPr>
      </w:pPr>
      <w:r w:rsidRPr="00101074">
        <w:rPr>
          <w:b/>
        </w:rPr>
        <w:lastRenderedPageBreak/>
        <w:t>Korzystne działanie produktu występuje przy spoży</w:t>
      </w:r>
      <w:r w:rsidR="00BD40C1" w:rsidRPr="00101074">
        <w:rPr>
          <w:b/>
        </w:rPr>
        <w:t xml:space="preserve">ciu zalecanej dziennej porcji </w:t>
      </w:r>
      <w:r w:rsidR="0029209D" w:rsidRPr="00101074">
        <w:rPr>
          <w:b/>
        </w:rPr>
        <w:t xml:space="preserve">- </w:t>
      </w:r>
      <w:r w:rsidR="00E162AE" w:rsidRPr="00101074">
        <w:rPr>
          <w:b/>
        </w:rPr>
        <w:t>2</w:t>
      </w:r>
      <w:r w:rsidR="00BD40C1" w:rsidRPr="00101074">
        <w:rPr>
          <w:b/>
        </w:rPr>
        <w:t> </w:t>
      </w:r>
      <w:r w:rsidR="00E162AE" w:rsidRPr="00101074">
        <w:rPr>
          <w:b/>
        </w:rPr>
        <w:t>tabletek</w:t>
      </w:r>
      <w:r w:rsidRPr="00101074">
        <w:rPr>
          <w:b/>
        </w:rPr>
        <w:t xml:space="preserve"> dziennie. </w:t>
      </w:r>
    </w:p>
    <w:p w:rsidR="00773B51" w:rsidRPr="0020527A" w:rsidRDefault="00773B51" w:rsidP="007C302C">
      <w:pPr>
        <w:rPr>
          <w:highlight w:val="yellow"/>
        </w:rPr>
      </w:pPr>
    </w:p>
    <w:p w:rsidR="007C302C" w:rsidRPr="00101074" w:rsidRDefault="007C302C" w:rsidP="00BD40C1">
      <w:pPr>
        <w:jc w:val="both"/>
      </w:pPr>
      <w:r w:rsidRPr="00101074">
        <w:rPr>
          <w:b/>
          <w:u w:val="single"/>
        </w:rPr>
        <w:t>Warunki przechowywania</w:t>
      </w:r>
      <w:r w:rsidRPr="00101074">
        <w:t xml:space="preserve">: </w:t>
      </w:r>
      <w:r w:rsidR="006B186C" w:rsidRPr="00101074">
        <w:t xml:space="preserve">Suplement diety powinien być przechowywany </w:t>
      </w:r>
      <w:r w:rsidRPr="00101074">
        <w:t xml:space="preserve">w </w:t>
      </w:r>
      <w:r w:rsidR="0022146F" w:rsidRPr="00101074">
        <w:t>miejscu</w:t>
      </w:r>
      <w:r w:rsidRPr="00101074">
        <w:t xml:space="preserve"> suchym</w:t>
      </w:r>
      <w:r w:rsidR="0022146F" w:rsidRPr="00101074">
        <w:t>,</w:t>
      </w:r>
      <w:r w:rsidRPr="00101074">
        <w:t xml:space="preserve"> </w:t>
      </w:r>
      <w:r w:rsidR="0022146F" w:rsidRPr="00101074">
        <w:t>w pomieszczeniu o</w:t>
      </w:r>
      <w:r w:rsidRPr="00101074">
        <w:t xml:space="preserve"> temperaturze </w:t>
      </w:r>
      <w:r w:rsidR="0022146F" w:rsidRPr="00101074">
        <w:t>pokojowej do</w:t>
      </w:r>
      <w:r w:rsidR="009D4C2E" w:rsidRPr="00101074">
        <w:t xml:space="preserve"> 25</w:t>
      </w:r>
      <w:r w:rsidRPr="00101074">
        <w:t>°C, w sposób niedostępny dla małych dzieci.</w:t>
      </w:r>
    </w:p>
    <w:p w:rsidR="00D533BF" w:rsidRPr="0020527A" w:rsidRDefault="00D533BF" w:rsidP="007C302C">
      <w:pPr>
        <w:rPr>
          <w:highlight w:val="yellow"/>
        </w:rPr>
      </w:pPr>
    </w:p>
    <w:p w:rsidR="007C302C" w:rsidRPr="00E162AE" w:rsidRDefault="007C302C" w:rsidP="007C302C">
      <w:pPr>
        <w:rPr>
          <w:b/>
          <w:u w:val="single"/>
        </w:rPr>
      </w:pPr>
      <w:r w:rsidRPr="00E162AE">
        <w:rPr>
          <w:b/>
          <w:u w:val="single"/>
        </w:rPr>
        <w:t>Liczba sztuk:</w:t>
      </w:r>
      <w:r w:rsidR="00421A45" w:rsidRPr="00E162AE">
        <w:t xml:space="preserve"> </w:t>
      </w:r>
      <w:r w:rsidR="0029209D" w:rsidRPr="00E162AE">
        <w:t>3</w:t>
      </w:r>
      <w:r w:rsidR="0076050C" w:rsidRPr="00E162AE">
        <w:t>0</w:t>
      </w:r>
      <w:r w:rsidR="00773B51" w:rsidRPr="00E162AE">
        <w:t xml:space="preserve"> </w:t>
      </w:r>
      <w:r w:rsidR="00154845" w:rsidRPr="00E162AE">
        <w:t>tabletek</w:t>
      </w:r>
      <w:r w:rsidR="007C678B" w:rsidRPr="00E162AE">
        <w:t xml:space="preserve"> powlekanych</w:t>
      </w:r>
    </w:p>
    <w:p w:rsidR="007C302C" w:rsidRPr="00E162AE" w:rsidRDefault="007C302C" w:rsidP="007C302C">
      <w:r w:rsidRPr="00E162AE">
        <w:rPr>
          <w:b/>
          <w:u w:val="single"/>
        </w:rPr>
        <w:t>Zawartość netto:</w:t>
      </w:r>
      <w:r w:rsidR="00421A45" w:rsidRPr="00E162AE">
        <w:t xml:space="preserve"> </w:t>
      </w:r>
      <w:r w:rsidR="00E162AE" w:rsidRPr="00E162AE">
        <w:t>39,78</w:t>
      </w:r>
      <w:r w:rsidR="00031768" w:rsidRPr="00E162AE">
        <w:t xml:space="preserve"> </w:t>
      </w:r>
      <w:r w:rsidR="00E717C9" w:rsidRPr="00E162AE">
        <w:t>g</w:t>
      </w:r>
    </w:p>
    <w:p w:rsidR="00421A45" w:rsidRPr="00E162AE" w:rsidRDefault="00421A45" w:rsidP="00421A45">
      <w:pPr>
        <w:rPr>
          <w:b/>
          <w:u w:val="single"/>
        </w:rPr>
      </w:pPr>
      <w:r w:rsidRPr="00E162AE">
        <w:rPr>
          <w:b/>
          <w:u w:val="single"/>
        </w:rPr>
        <w:t xml:space="preserve">Nr partii: </w:t>
      </w:r>
    </w:p>
    <w:p w:rsidR="007C302C" w:rsidRPr="00E162AE" w:rsidRDefault="007C302C" w:rsidP="007C302C">
      <w:pPr>
        <w:rPr>
          <w:b/>
          <w:u w:val="single"/>
        </w:rPr>
      </w:pPr>
      <w:r w:rsidRPr="00E162AE">
        <w:rPr>
          <w:b/>
          <w:u w:val="single"/>
        </w:rPr>
        <w:t>Najlepiej spożyć przed końcem:</w:t>
      </w:r>
      <w:r w:rsidRPr="00E162AE">
        <w:t xml:space="preserve"> </w:t>
      </w:r>
    </w:p>
    <w:p w:rsidR="002977A6" w:rsidRPr="00E162AE" w:rsidRDefault="007C302C" w:rsidP="007C302C">
      <w:pPr>
        <w:rPr>
          <w:b/>
          <w:u w:val="single"/>
        </w:rPr>
      </w:pPr>
      <w:r w:rsidRPr="00E162AE">
        <w:rPr>
          <w:b/>
          <w:u w:val="single"/>
        </w:rPr>
        <w:t>Data minimalnej trwa</w:t>
      </w:r>
      <w:r w:rsidR="00421A45" w:rsidRPr="00E162AE">
        <w:rPr>
          <w:b/>
          <w:u w:val="single"/>
        </w:rPr>
        <w:t>łości podana na boku opakowania.</w:t>
      </w:r>
    </w:p>
    <w:p w:rsidR="00C27356" w:rsidRPr="0020527A" w:rsidRDefault="00C27356" w:rsidP="007C302C">
      <w:pPr>
        <w:rPr>
          <w:b/>
          <w:highlight w:val="yellow"/>
          <w:u w:val="single"/>
        </w:rPr>
      </w:pPr>
    </w:p>
    <w:p w:rsidR="006B186C" w:rsidRPr="00E162AE" w:rsidRDefault="006B186C" w:rsidP="007F76C9">
      <w:pPr>
        <w:jc w:val="both"/>
      </w:pPr>
      <w:r w:rsidRPr="00E162AE">
        <w:t xml:space="preserve">Suplement diety nie może być stosowany jako substytut </w:t>
      </w:r>
      <w:r w:rsidR="00D533BF" w:rsidRPr="00E162AE">
        <w:t xml:space="preserve">(zamiennik) </w:t>
      </w:r>
      <w:r w:rsidRPr="00E162AE">
        <w:t xml:space="preserve">zróżnicowanej diety. </w:t>
      </w:r>
    </w:p>
    <w:p w:rsidR="0046358A" w:rsidRPr="00E162AE" w:rsidRDefault="006B186C" w:rsidP="007F76C9">
      <w:pPr>
        <w:jc w:val="both"/>
      </w:pPr>
      <w:r w:rsidRPr="00E162AE">
        <w:t>Nale</w:t>
      </w:r>
      <w:r w:rsidR="00D533BF" w:rsidRPr="00E162AE">
        <w:t xml:space="preserve">ży prowadzić zdrowy </w:t>
      </w:r>
      <w:r w:rsidR="00C95DB6" w:rsidRPr="00E162AE">
        <w:t>tryb życia i</w:t>
      </w:r>
      <w:r w:rsidRPr="00E162AE">
        <w:t xml:space="preserve"> stosować zróżnicowaną dietę dostarcz</w:t>
      </w:r>
      <w:r w:rsidR="00C95DB6" w:rsidRPr="00E162AE">
        <w:t>ającą organizmowi wystarczającą ilość</w:t>
      </w:r>
      <w:r w:rsidRPr="00E162AE">
        <w:t xml:space="preserve"> składników odżywczych</w:t>
      </w:r>
      <w:r w:rsidR="0046358A" w:rsidRPr="00E162AE">
        <w:t>.</w:t>
      </w:r>
    </w:p>
    <w:p w:rsidR="007F76C9" w:rsidRPr="00E162AE" w:rsidRDefault="00E162AE" w:rsidP="00BD40C1">
      <w:pPr>
        <w:jc w:val="both"/>
      </w:pPr>
      <w:r w:rsidRPr="00E162AE">
        <w:t>Kobiety w ciąży i karmiące piersią przed zastosowa</w:t>
      </w:r>
      <w:r w:rsidR="00DA5107">
        <w:t>niem powinny skonsultować się z </w:t>
      </w:r>
      <w:r w:rsidRPr="00E162AE">
        <w:t>lekarzem.</w:t>
      </w:r>
    </w:p>
    <w:p w:rsidR="00E162AE" w:rsidRDefault="00E162AE" w:rsidP="00BD40C1">
      <w:pPr>
        <w:jc w:val="both"/>
        <w:rPr>
          <w:highlight w:val="yellow"/>
        </w:rPr>
      </w:pPr>
    </w:p>
    <w:p w:rsidR="00795FB2" w:rsidRPr="00E162AE" w:rsidRDefault="00795FB2" w:rsidP="00BD40C1">
      <w:pPr>
        <w:jc w:val="both"/>
      </w:pPr>
      <w:r w:rsidRPr="00E162AE">
        <w:t>Podstawowe składniki produktu pochodzą z UE oraz spoza UE.</w:t>
      </w:r>
    </w:p>
    <w:p w:rsidR="0020362C" w:rsidRPr="00E162AE" w:rsidRDefault="0020362C" w:rsidP="00BD40C1">
      <w:pPr>
        <w:jc w:val="both"/>
      </w:pPr>
    </w:p>
    <w:p w:rsidR="0020362C" w:rsidRPr="00E162AE" w:rsidRDefault="0020362C" w:rsidP="00BD40C1">
      <w:pPr>
        <w:jc w:val="both"/>
      </w:pPr>
      <w:r w:rsidRPr="00E162AE">
        <w:t>Produkt wytwarzany przez polską firmę farmaceytyczną</w:t>
      </w:r>
      <w:r w:rsidR="003016D3" w:rsidRPr="00E162AE">
        <w:t>.</w:t>
      </w:r>
    </w:p>
    <w:p w:rsidR="00795FB2" w:rsidRPr="00E162AE" w:rsidRDefault="00795FB2" w:rsidP="007C302C">
      <w:pPr>
        <w:rPr>
          <w:b/>
        </w:rPr>
      </w:pPr>
    </w:p>
    <w:p w:rsidR="007C302C" w:rsidRPr="00E162AE" w:rsidRDefault="007C302C" w:rsidP="007C302C">
      <w:pPr>
        <w:jc w:val="both"/>
        <w:rPr>
          <w:b/>
          <w:u w:val="single"/>
        </w:rPr>
      </w:pPr>
      <w:r w:rsidRPr="00E162AE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E162AE">
        <w:t>BIOFARM</w:t>
      </w:r>
      <w:r w:rsidRPr="00E162AE">
        <w:rPr>
          <w:vertAlign w:val="superscript"/>
        </w:rPr>
        <w:t>®</w:t>
      </w:r>
      <w:r w:rsidRPr="00E162AE">
        <w:t xml:space="preserve"> Sp. z o. o., ul. Wałbrzyska 13, 60 – 198 Poznań</w:t>
      </w:r>
      <w:r w:rsidR="00486260" w:rsidRPr="00E162AE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230"/>
    <w:multiLevelType w:val="multilevel"/>
    <w:tmpl w:val="186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FD4"/>
    <w:multiLevelType w:val="hybridMultilevel"/>
    <w:tmpl w:val="E9D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1E04"/>
    <w:multiLevelType w:val="hybridMultilevel"/>
    <w:tmpl w:val="5226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1C61"/>
    <w:multiLevelType w:val="hybridMultilevel"/>
    <w:tmpl w:val="DFD6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06209"/>
    <w:rsid w:val="00025392"/>
    <w:rsid w:val="00026979"/>
    <w:rsid w:val="00031768"/>
    <w:rsid w:val="00032B3C"/>
    <w:rsid w:val="00032CDC"/>
    <w:rsid w:val="000334FF"/>
    <w:rsid w:val="0003493E"/>
    <w:rsid w:val="000465E1"/>
    <w:rsid w:val="000467D8"/>
    <w:rsid w:val="00052766"/>
    <w:rsid w:val="00053FAA"/>
    <w:rsid w:val="00062D18"/>
    <w:rsid w:val="00062E25"/>
    <w:rsid w:val="00066D21"/>
    <w:rsid w:val="00095B52"/>
    <w:rsid w:val="000A5D04"/>
    <w:rsid w:val="000D043B"/>
    <w:rsid w:val="000D1E0E"/>
    <w:rsid w:val="000D2963"/>
    <w:rsid w:val="000E52DB"/>
    <w:rsid w:val="000F16BF"/>
    <w:rsid w:val="000F4DAB"/>
    <w:rsid w:val="00101074"/>
    <w:rsid w:val="00110208"/>
    <w:rsid w:val="00114F83"/>
    <w:rsid w:val="00122D78"/>
    <w:rsid w:val="00134DD3"/>
    <w:rsid w:val="00142B22"/>
    <w:rsid w:val="001438D4"/>
    <w:rsid w:val="001450BD"/>
    <w:rsid w:val="00154845"/>
    <w:rsid w:val="00156396"/>
    <w:rsid w:val="00163368"/>
    <w:rsid w:val="001707B6"/>
    <w:rsid w:val="00173752"/>
    <w:rsid w:val="0017496C"/>
    <w:rsid w:val="00180A10"/>
    <w:rsid w:val="00180CFD"/>
    <w:rsid w:val="00187886"/>
    <w:rsid w:val="001A6C53"/>
    <w:rsid w:val="001B007A"/>
    <w:rsid w:val="001C10BD"/>
    <w:rsid w:val="001C1E61"/>
    <w:rsid w:val="001C711D"/>
    <w:rsid w:val="001D06E1"/>
    <w:rsid w:val="001D6283"/>
    <w:rsid w:val="001D6517"/>
    <w:rsid w:val="001E045C"/>
    <w:rsid w:val="001E1A88"/>
    <w:rsid w:val="001E4A3F"/>
    <w:rsid w:val="001E6193"/>
    <w:rsid w:val="001F44EF"/>
    <w:rsid w:val="001F5867"/>
    <w:rsid w:val="00200042"/>
    <w:rsid w:val="00200EF7"/>
    <w:rsid w:val="0020362C"/>
    <w:rsid w:val="0020527A"/>
    <w:rsid w:val="00206667"/>
    <w:rsid w:val="00216882"/>
    <w:rsid w:val="002209B6"/>
    <w:rsid w:val="0022146F"/>
    <w:rsid w:val="00224280"/>
    <w:rsid w:val="00232527"/>
    <w:rsid w:val="00245CB3"/>
    <w:rsid w:val="002553F6"/>
    <w:rsid w:val="002643A6"/>
    <w:rsid w:val="00282896"/>
    <w:rsid w:val="0029209D"/>
    <w:rsid w:val="0029376A"/>
    <w:rsid w:val="00294C88"/>
    <w:rsid w:val="0029691D"/>
    <w:rsid w:val="002977A6"/>
    <w:rsid w:val="002A1CA3"/>
    <w:rsid w:val="002B6760"/>
    <w:rsid w:val="002B7005"/>
    <w:rsid w:val="002C3562"/>
    <w:rsid w:val="002C61BC"/>
    <w:rsid w:val="002C6A5C"/>
    <w:rsid w:val="002D0448"/>
    <w:rsid w:val="002F53CA"/>
    <w:rsid w:val="003016D3"/>
    <w:rsid w:val="00306853"/>
    <w:rsid w:val="0030718D"/>
    <w:rsid w:val="00310288"/>
    <w:rsid w:val="00332B1B"/>
    <w:rsid w:val="003351AF"/>
    <w:rsid w:val="00340B7B"/>
    <w:rsid w:val="00341627"/>
    <w:rsid w:val="00342BDD"/>
    <w:rsid w:val="00343A07"/>
    <w:rsid w:val="00352F03"/>
    <w:rsid w:val="003530F8"/>
    <w:rsid w:val="0035313D"/>
    <w:rsid w:val="00372840"/>
    <w:rsid w:val="00381298"/>
    <w:rsid w:val="00390BC8"/>
    <w:rsid w:val="00391265"/>
    <w:rsid w:val="00392947"/>
    <w:rsid w:val="00395191"/>
    <w:rsid w:val="003A34E3"/>
    <w:rsid w:val="003A361D"/>
    <w:rsid w:val="003B09E5"/>
    <w:rsid w:val="003B1AAD"/>
    <w:rsid w:val="003C0935"/>
    <w:rsid w:val="003C17AA"/>
    <w:rsid w:val="003D1637"/>
    <w:rsid w:val="003D79D3"/>
    <w:rsid w:val="003F46AE"/>
    <w:rsid w:val="00405730"/>
    <w:rsid w:val="0040730E"/>
    <w:rsid w:val="004135F4"/>
    <w:rsid w:val="00420041"/>
    <w:rsid w:val="00421A45"/>
    <w:rsid w:val="004249E9"/>
    <w:rsid w:val="0042550A"/>
    <w:rsid w:val="004432B7"/>
    <w:rsid w:val="004456D6"/>
    <w:rsid w:val="0046358A"/>
    <w:rsid w:val="0047218D"/>
    <w:rsid w:val="00481382"/>
    <w:rsid w:val="00486260"/>
    <w:rsid w:val="00486E04"/>
    <w:rsid w:val="00494AA2"/>
    <w:rsid w:val="004A0F07"/>
    <w:rsid w:val="004A50B3"/>
    <w:rsid w:val="004B75DC"/>
    <w:rsid w:val="004D108F"/>
    <w:rsid w:val="004E4408"/>
    <w:rsid w:val="004F2E2A"/>
    <w:rsid w:val="0050266E"/>
    <w:rsid w:val="00533532"/>
    <w:rsid w:val="00547D62"/>
    <w:rsid w:val="00547EA2"/>
    <w:rsid w:val="00554052"/>
    <w:rsid w:val="005546D9"/>
    <w:rsid w:val="00554A40"/>
    <w:rsid w:val="00556098"/>
    <w:rsid w:val="005572F1"/>
    <w:rsid w:val="00561680"/>
    <w:rsid w:val="00561D31"/>
    <w:rsid w:val="00564928"/>
    <w:rsid w:val="00566192"/>
    <w:rsid w:val="0057380E"/>
    <w:rsid w:val="00583775"/>
    <w:rsid w:val="005A0F4C"/>
    <w:rsid w:val="005A2723"/>
    <w:rsid w:val="005A4524"/>
    <w:rsid w:val="005B228A"/>
    <w:rsid w:val="005B238C"/>
    <w:rsid w:val="005B4D5E"/>
    <w:rsid w:val="005B5027"/>
    <w:rsid w:val="005C1226"/>
    <w:rsid w:val="005C3AEC"/>
    <w:rsid w:val="005C43D6"/>
    <w:rsid w:val="005D46A0"/>
    <w:rsid w:val="005D6642"/>
    <w:rsid w:val="005D6C27"/>
    <w:rsid w:val="005E006B"/>
    <w:rsid w:val="005F28B7"/>
    <w:rsid w:val="005F539A"/>
    <w:rsid w:val="005F6066"/>
    <w:rsid w:val="005F6D56"/>
    <w:rsid w:val="005F6E99"/>
    <w:rsid w:val="00605A05"/>
    <w:rsid w:val="00607DE9"/>
    <w:rsid w:val="00612A26"/>
    <w:rsid w:val="006238A2"/>
    <w:rsid w:val="00631566"/>
    <w:rsid w:val="00631D1C"/>
    <w:rsid w:val="00634A08"/>
    <w:rsid w:val="00644DF3"/>
    <w:rsid w:val="00654175"/>
    <w:rsid w:val="006567A7"/>
    <w:rsid w:val="00667EEA"/>
    <w:rsid w:val="00670BBD"/>
    <w:rsid w:val="00672E1E"/>
    <w:rsid w:val="006907C6"/>
    <w:rsid w:val="0069598D"/>
    <w:rsid w:val="006A6B0B"/>
    <w:rsid w:val="006B0E85"/>
    <w:rsid w:val="006B186C"/>
    <w:rsid w:val="006D0606"/>
    <w:rsid w:val="006D2027"/>
    <w:rsid w:val="006E07F2"/>
    <w:rsid w:val="006E0C73"/>
    <w:rsid w:val="006F13AB"/>
    <w:rsid w:val="00703762"/>
    <w:rsid w:val="007071C6"/>
    <w:rsid w:val="007112FE"/>
    <w:rsid w:val="007119A8"/>
    <w:rsid w:val="00714735"/>
    <w:rsid w:val="00714FBF"/>
    <w:rsid w:val="007360DF"/>
    <w:rsid w:val="00736561"/>
    <w:rsid w:val="00737AB6"/>
    <w:rsid w:val="0076050C"/>
    <w:rsid w:val="0076668F"/>
    <w:rsid w:val="00766EC3"/>
    <w:rsid w:val="00773B51"/>
    <w:rsid w:val="00775CF5"/>
    <w:rsid w:val="00792D7C"/>
    <w:rsid w:val="00793BC5"/>
    <w:rsid w:val="00795FB2"/>
    <w:rsid w:val="00797367"/>
    <w:rsid w:val="007A766F"/>
    <w:rsid w:val="007C00C7"/>
    <w:rsid w:val="007C01B1"/>
    <w:rsid w:val="007C302C"/>
    <w:rsid w:val="007C34C0"/>
    <w:rsid w:val="007C678B"/>
    <w:rsid w:val="007E36BF"/>
    <w:rsid w:val="007F4AED"/>
    <w:rsid w:val="007F76C9"/>
    <w:rsid w:val="007F7A9A"/>
    <w:rsid w:val="00804402"/>
    <w:rsid w:val="00810374"/>
    <w:rsid w:val="0081798E"/>
    <w:rsid w:val="0082180B"/>
    <w:rsid w:val="00844E9A"/>
    <w:rsid w:val="008600EB"/>
    <w:rsid w:val="00860968"/>
    <w:rsid w:val="008672EB"/>
    <w:rsid w:val="00887589"/>
    <w:rsid w:val="008877A4"/>
    <w:rsid w:val="00896CBD"/>
    <w:rsid w:val="008B0280"/>
    <w:rsid w:val="008C789A"/>
    <w:rsid w:val="008E241D"/>
    <w:rsid w:val="008E572F"/>
    <w:rsid w:val="008F0C98"/>
    <w:rsid w:val="008F5C65"/>
    <w:rsid w:val="0090609A"/>
    <w:rsid w:val="009137D6"/>
    <w:rsid w:val="009427BB"/>
    <w:rsid w:val="009552ED"/>
    <w:rsid w:val="00956047"/>
    <w:rsid w:val="00965F70"/>
    <w:rsid w:val="00966B5D"/>
    <w:rsid w:val="00984C30"/>
    <w:rsid w:val="0098566B"/>
    <w:rsid w:val="009A4EF7"/>
    <w:rsid w:val="009A57DE"/>
    <w:rsid w:val="009C67C4"/>
    <w:rsid w:val="009D1C7E"/>
    <w:rsid w:val="009D4C2E"/>
    <w:rsid w:val="009E39EF"/>
    <w:rsid w:val="009E6ED2"/>
    <w:rsid w:val="009F12E1"/>
    <w:rsid w:val="009F1ECA"/>
    <w:rsid w:val="009F2871"/>
    <w:rsid w:val="00A162E2"/>
    <w:rsid w:val="00A17C9E"/>
    <w:rsid w:val="00A270AA"/>
    <w:rsid w:val="00A41C29"/>
    <w:rsid w:val="00A41FDA"/>
    <w:rsid w:val="00A460F2"/>
    <w:rsid w:val="00A52259"/>
    <w:rsid w:val="00A550C4"/>
    <w:rsid w:val="00A5693C"/>
    <w:rsid w:val="00A646AA"/>
    <w:rsid w:val="00A67015"/>
    <w:rsid w:val="00A903BD"/>
    <w:rsid w:val="00AA5457"/>
    <w:rsid w:val="00AB053A"/>
    <w:rsid w:val="00AB414B"/>
    <w:rsid w:val="00AB6453"/>
    <w:rsid w:val="00AC3A4A"/>
    <w:rsid w:val="00AD0C58"/>
    <w:rsid w:val="00AD3F73"/>
    <w:rsid w:val="00AF3313"/>
    <w:rsid w:val="00AF6186"/>
    <w:rsid w:val="00B21503"/>
    <w:rsid w:val="00B238E2"/>
    <w:rsid w:val="00B32AC5"/>
    <w:rsid w:val="00B335A6"/>
    <w:rsid w:val="00B3382F"/>
    <w:rsid w:val="00B409CE"/>
    <w:rsid w:val="00B53DB1"/>
    <w:rsid w:val="00B60EEF"/>
    <w:rsid w:val="00B6711A"/>
    <w:rsid w:val="00B75209"/>
    <w:rsid w:val="00B75403"/>
    <w:rsid w:val="00B76597"/>
    <w:rsid w:val="00B76E17"/>
    <w:rsid w:val="00B84CC6"/>
    <w:rsid w:val="00B8666A"/>
    <w:rsid w:val="00BB38CB"/>
    <w:rsid w:val="00BB517E"/>
    <w:rsid w:val="00BD31A6"/>
    <w:rsid w:val="00BD40C1"/>
    <w:rsid w:val="00BD43DB"/>
    <w:rsid w:val="00BD4486"/>
    <w:rsid w:val="00BD587F"/>
    <w:rsid w:val="00BE368D"/>
    <w:rsid w:val="00BE6DE4"/>
    <w:rsid w:val="00BF02CA"/>
    <w:rsid w:val="00BF4F0A"/>
    <w:rsid w:val="00C0240E"/>
    <w:rsid w:val="00C27356"/>
    <w:rsid w:val="00C406BE"/>
    <w:rsid w:val="00C40FDE"/>
    <w:rsid w:val="00C44967"/>
    <w:rsid w:val="00C45BBC"/>
    <w:rsid w:val="00C55A0D"/>
    <w:rsid w:val="00C6310E"/>
    <w:rsid w:val="00C71F12"/>
    <w:rsid w:val="00C84150"/>
    <w:rsid w:val="00C849D1"/>
    <w:rsid w:val="00C90E22"/>
    <w:rsid w:val="00C95DB6"/>
    <w:rsid w:val="00CA72F7"/>
    <w:rsid w:val="00CA744F"/>
    <w:rsid w:val="00CC3D46"/>
    <w:rsid w:val="00CD0B26"/>
    <w:rsid w:val="00CE5EC7"/>
    <w:rsid w:val="00CE6353"/>
    <w:rsid w:val="00CE7AF5"/>
    <w:rsid w:val="00CF0296"/>
    <w:rsid w:val="00CF7D83"/>
    <w:rsid w:val="00D01D2A"/>
    <w:rsid w:val="00D216CB"/>
    <w:rsid w:val="00D260F5"/>
    <w:rsid w:val="00D409C1"/>
    <w:rsid w:val="00D533BF"/>
    <w:rsid w:val="00D57332"/>
    <w:rsid w:val="00D64269"/>
    <w:rsid w:val="00D6626D"/>
    <w:rsid w:val="00D66BFC"/>
    <w:rsid w:val="00D72007"/>
    <w:rsid w:val="00D97329"/>
    <w:rsid w:val="00DA5107"/>
    <w:rsid w:val="00DA61A6"/>
    <w:rsid w:val="00DA6ECC"/>
    <w:rsid w:val="00DB018D"/>
    <w:rsid w:val="00DB1AA2"/>
    <w:rsid w:val="00DB35C6"/>
    <w:rsid w:val="00DB3A65"/>
    <w:rsid w:val="00DC5575"/>
    <w:rsid w:val="00DD241C"/>
    <w:rsid w:val="00DD307A"/>
    <w:rsid w:val="00DE0CD4"/>
    <w:rsid w:val="00DF10E4"/>
    <w:rsid w:val="00DF327C"/>
    <w:rsid w:val="00DF6889"/>
    <w:rsid w:val="00E00440"/>
    <w:rsid w:val="00E00B13"/>
    <w:rsid w:val="00E022A6"/>
    <w:rsid w:val="00E02A9B"/>
    <w:rsid w:val="00E062C0"/>
    <w:rsid w:val="00E12BCB"/>
    <w:rsid w:val="00E162AE"/>
    <w:rsid w:val="00E20A7B"/>
    <w:rsid w:val="00E23878"/>
    <w:rsid w:val="00E3311C"/>
    <w:rsid w:val="00E35842"/>
    <w:rsid w:val="00E35D6A"/>
    <w:rsid w:val="00E41F86"/>
    <w:rsid w:val="00E448B9"/>
    <w:rsid w:val="00E46D74"/>
    <w:rsid w:val="00E5197F"/>
    <w:rsid w:val="00E53E07"/>
    <w:rsid w:val="00E5503E"/>
    <w:rsid w:val="00E553D9"/>
    <w:rsid w:val="00E553EF"/>
    <w:rsid w:val="00E66332"/>
    <w:rsid w:val="00E67B71"/>
    <w:rsid w:val="00E717C9"/>
    <w:rsid w:val="00E75BDC"/>
    <w:rsid w:val="00E82F70"/>
    <w:rsid w:val="00E92096"/>
    <w:rsid w:val="00E94C16"/>
    <w:rsid w:val="00EA56DB"/>
    <w:rsid w:val="00EB0E7E"/>
    <w:rsid w:val="00EB3182"/>
    <w:rsid w:val="00EB478D"/>
    <w:rsid w:val="00EC12E0"/>
    <w:rsid w:val="00ED32CF"/>
    <w:rsid w:val="00EE2D10"/>
    <w:rsid w:val="00EE4ECE"/>
    <w:rsid w:val="00EF09AC"/>
    <w:rsid w:val="00F0524D"/>
    <w:rsid w:val="00F12D86"/>
    <w:rsid w:val="00F17E82"/>
    <w:rsid w:val="00F22C80"/>
    <w:rsid w:val="00F251AD"/>
    <w:rsid w:val="00F32135"/>
    <w:rsid w:val="00F40A09"/>
    <w:rsid w:val="00F40C17"/>
    <w:rsid w:val="00F5413D"/>
    <w:rsid w:val="00F54A70"/>
    <w:rsid w:val="00F556C2"/>
    <w:rsid w:val="00F57AEF"/>
    <w:rsid w:val="00F61A35"/>
    <w:rsid w:val="00F63D51"/>
    <w:rsid w:val="00F6504A"/>
    <w:rsid w:val="00F7056E"/>
    <w:rsid w:val="00F77807"/>
    <w:rsid w:val="00F81948"/>
    <w:rsid w:val="00F8324A"/>
    <w:rsid w:val="00F8592B"/>
    <w:rsid w:val="00F87818"/>
    <w:rsid w:val="00F94CD3"/>
    <w:rsid w:val="00F9698D"/>
    <w:rsid w:val="00F97235"/>
    <w:rsid w:val="00FB488B"/>
    <w:rsid w:val="00FC1F57"/>
    <w:rsid w:val="00FC692E"/>
    <w:rsid w:val="00FC7C1F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B0C1-2FEB-44FD-93AC-00B86F9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0280"/>
    <w:rPr>
      <w:b/>
      <w:bCs/>
    </w:rPr>
  </w:style>
  <w:style w:type="character" w:customStyle="1" w:styleId="st">
    <w:name w:val="st"/>
    <w:basedOn w:val="Domylnaczcionkaakapitu"/>
    <w:rsid w:val="00BE6DE4"/>
  </w:style>
  <w:style w:type="character" w:styleId="Uwydatnienie">
    <w:name w:val="Emphasis"/>
    <w:basedOn w:val="Domylnaczcionkaakapitu"/>
    <w:uiPriority w:val="20"/>
    <w:qFormat/>
    <w:rsid w:val="00BE6DE4"/>
    <w:rPr>
      <w:i/>
      <w:iCs/>
    </w:rPr>
  </w:style>
  <w:style w:type="paragraph" w:styleId="NormalnyWeb">
    <w:name w:val="Normal (Web)"/>
    <w:basedOn w:val="Normalny"/>
    <w:uiPriority w:val="99"/>
    <w:unhideWhenUsed/>
    <w:rsid w:val="00E12BCB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alny"/>
    <w:rsid w:val="0022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C775-9F39-46B4-8143-88B45051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Alicja.Kuczynska</dc:creator>
  <cp:lastModifiedBy>Adam Czyżewski</cp:lastModifiedBy>
  <cp:revision>116</cp:revision>
  <cp:lastPrinted>2021-07-27T06:59:00Z</cp:lastPrinted>
  <dcterms:created xsi:type="dcterms:W3CDTF">2017-02-06T15:11:00Z</dcterms:created>
  <dcterms:modified xsi:type="dcterms:W3CDTF">2021-12-16T08:46:00Z</dcterms:modified>
</cp:coreProperties>
</file>